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https://www.youtube.com/watch?v=x7S1PuKbGbQ&amp;ab_channel=Em%C3%ADliasArma%C3%A7%C3%A3oemBits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Motivação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“Não fui eu que me interessei, foi minha mãe que se interessou por conta das habilidades que eu tinha no ensino médio com matemática e também por não ter certeza ainda do que fazer, minha mãe me incentivou a ir para a área de computação. Hoje eu olho para a área, computação, engenharia de software, IHC e me identifico muito com o que faço, sinto-me muito feliz com o que escolhi.”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Dificuldades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“Nessa época (da formação da entrevistada) eu não cheguei a perceber dificuldades relacionadas ao meu gênero, às vezes realmente a gente não percebe. Acontece muito na minha vida de professora de alunos chegarem em mim e falarem ‘você precisa conversar com fulana’ e eu respondia ‘po mas fulana ainda nem é minha aluna, porque querem que eu converse com ela’ e me era dado a resposta ‘então professora, é que ela está pensando em desistir’. Na minha época talvez a gente tinha mais mulheres no curso, na época de 90, e eram sempre mulheres muito boas, então não tinha tanto isso até um certo tempo, acredito que houve um momento um tempo atrás muito pior e muito difícil em que as mulheres foram desencorajadas por serem mulheres. No entanto acho que a geração atual ela é ótima, ela tem seus problemas, com certeza, mas em termos de aceitar diversidade ela é muito mais aberta. E também os programas como Emílias e Meninas DIgitais faz com que as visões mudem, esse ativismo em prol das mulheres seguirem em frente nessa carreira é muito importante e muito legal. Mas se for perguntar para mim se eu, pessoalmente, tive alguma dificuldade de gênero durante a graduação, a resposta é não.”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x7S1PuKbGbQ&amp;ab_channel=Em%C3%ADliasArma%C3%A7%C3%A3oemBi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